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30E8E" w14:textId="0FA2151C" w:rsidR="00033AD4" w:rsidRDefault="00033AD4" w:rsidP="004100EB">
      <w:pPr>
        <w:spacing w:after="0"/>
        <w:jc w:val="both"/>
        <w:rPr>
          <w:lang w:val="en-US"/>
        </w:rPr>
      </w:pPr>
      <w:r>
        <w:rPr>
          <w:lang w:val="en-US"/>
        </w:rPr>
        <w:t>The Secretary of State for Education</w:t>
      </w:r>
    </w:p>
    <w:p w14:paraId="6C0A66E0" w14:textId="7EAD3CD1" w:rsidR="004100EB" w:rsidRDefault="004100EB" w:rsidP="004100EB">
      <w:pPr>
        <w:spacing w:after="0"/>
        <w:jc w:val="both"/>
        <w:rPr>
          <w:lang w:val="en-US"/>
        </w:rPr>
      </w:pPr>
      <w:r>
        <w:rPr>
          <w:lang w:val="en-US"/>
        </w:rPr>
        <w:t>The Department for Education</w:t>
      </w:r>
    </w:p>
    <w:p w14:paraId="75E3FF34" w14:textId="77777777" w:rsidR="00033AD4" w:rsidRDefault="00033AD4" w:rsidP="004100EB">
      <w:pPr>
        <w:spacing w:after="0"/>
        <w:jc w:val="both"/>
      </w:pPr>
      <w:r w:rsidRPr="00033AD4">
        <w:t xml:space="preserve">20 Great Smith St, </w:t>
      </w:r>
    </w:p>
    <w:p w14:paraId="29C77A55" w14:textId="77777777" w:rsidR="00033AD4" w:rsidRDefault="00033AD4" w:rsidP="004100EB">
      <w:pPr>
        <w:spacing w:after="0"/>
        <w:jc w:val="both"/>
      </w:pPr>
      <w:r w:rsidRPr="00033AD4">
        <w:t xml:space="preserve">London </w:t>
      </w:r>
    </w:p>
    <w:p w14:paraId="168F08E7" w14:textId="46C25F1B" w:rsidR="00033AD4" w:rsidRDefault="00033AD4" w:rsidP="004100EB">
      <w:pPr>
        <w:spacing w:after="0"/>
        <w:jc w:val="both"/>
      </w:pPr>
      <w:r w:rsidRPr="00033AD4">
        <w:t>SW1P 3BT</w:t>
      </w:r>
    </w:p>
    <w:p w14:paraId="2580EBDA" w14:textId="505BC1C1" w:rsidR="004100EB" w:rsidRDefault="004100EB" w:rsidP="004100EB">
      <w:pPr>
        <w:spacing w:after="0"/>
        <w:jc w:val="both"/>
      </w:pPr>
    </w:p>
    <w:p w14:paraId="00F57E63" w14:textId="6BD93B20" w:rsidR="004100EB" w:rsidRDefault="004100EB" w:rsidP="004100EB">
      <w:pPr>
        <w:spacing w:after="0"/>
        <w:jc w:val="right"/>
      </w:pPr>
      <w:r>
        <w:t>[Insert date]</w:t>
      </w:r>
    </w:p>
    <w:p w14:paraId="3BB2A6FE" w14:textId="77777777" w:rsidR="004100EB" w:rsidRDefault="004100EB" w:rsidP="004100EB">
      <w:pPr>
        <w:spacing w:after="0"/>
        <w:jc w:val="both"/>
        <w:rPr>
          <w:lang w:val="en-US"/>
        </w:rPr>
      </w:pPr>
    </w:p>
    <w:p w14:paraId="7F31C5E0" w14:textId="4CE06A16" w:rsidR="00033AD4" w:rsidRDefault="00033AD4" w:rsidP="00033AD4">
      <w:pPr>
        <w:jc w:val="both"/>
        <w:rPr>
          <w:lang w:val="en-US"/>
        </w:rPr>
      </w:pPr>
      <w:r>
        <w:rPr>
          <w:lang w:val="en-US"/>
        </w:rPr>
        <w:t>Dear Secretary of State,</w:t>
      </w:r>
    </w:p>
    <w:p w14:paraId="15B37CAE" w14:textId="0A1036A3" w:rsidR="00033AD4" w:rsidRPr="00033AD4" w:rsidRDefault="00033AD4" w:rsidP="00033AD4">
      <w:pPr>
        <w:jc w:val="center"/>
        <w:rPr>
          <w:b/>
          <w:bCs/>
          <w:lang w:val="en-US"/>
        </w:rPr>
      </w:pPr>
      <w:r w:rsidRPr="00033AD4">
        <w:rPr>
          <w:b/>
          <w:bCs/>
          <w:lang w:val="en-US"/>
        </w:rPr>
        <w:t>The future of Subject Knowledge Enhancement Grants for Religious Education</w:t>
      </w:r>
    </w:p>
    <w:p w14:paraId="279FC6FF" w14:textId="47F6AA26" w:rsidR="00033AD4" w:rsidRDefault="0048058C" w:rsidP="00033AD4">
      <w:pPr>
        <w:jc w:val="both"/>
        <w:rPr>
          <w:lang w:val="en-US"/>
        </w:rPr>
      </w:pPr>
      <w:r>
        <w:rPr>
          <w:lang w:val="en-US"/>
        </w:rPr>
        <w:t>I</w:t>
      </w:r>
      <w:r w:rsidR="00033AD4">
        <w:rPr>
          <w:lang w:val="en-US"/>
        </w:rPr>
        <w:t xml:space="preserve"> a</w:t>
      </w:r>
      <w:r>
        <w:rPr>
          <w:lang w:val="en-US"/>
        </w:rPr>
        <w:t>m</w:t>
      </w:r>
      <w:r w:rsidR="00033AD4">
        <w:rPr>
          <w:lang w:val="en-US"/>
        </w:rPr>
        <w:t xml:space="preserve"> contacting you following discussions with the Religious Education Policy Unit who have drawn our attention to the Government’s decision to withdraw Subject Knowledge Enhancement Grants (SKEs) for Religious Education in April 2024. </w:t>
      </w:r>
    </w:p>
    <w:p w14:paraId="36289BAC" w14:textId="47EF6B9D" w:rsidR="00033AD4" w:rsidRDefault="00033AD4" w:rsidP="00033AD4">
      <w:pPr>
        <w:jc w:val="both"/>
        <w:rPr>
          <w:lang w:val="en-US"/>
        </w:rPr>
      </w:pPr>
      <w:r>
        <w:rPr>
          <w:lang w:val="en-US"/>
        </w:rPr>
        <w:t xml:space="preserve">They have drawn our attention to the fact that in 2020,21 </w:t>
      </w:r>
      <w:r>
        <w:rPr>
          <w:b/>
          <w:bCs/>
          <w:lang w:val="en-US"/>
        </w:rPr>
        <w:t>More than a third</w:t>
      </w:r>
      <w:r>
        <w:rPr>
          <w:lang w:val="en-US"/>
        </w:rPr>
        <w:t xml:space="preserve"> </w:t>
      </w:r>
      <w:r w:rsidRPr="00AE3817">
        <w:rPr>
          <w:b/>
          <w:bCs/>
          <w:lang w:val="en-US"/>
        </w:rPr>
        <w:t>of RE trainees</w:t>
      </w:r>
      <w:r>
        <w:rPr>
          <w:lang w:val="en-US"/>
        </w:rPr>
        <w:t xml:space="preserve"> who took an Initial Teacher Training course did so via a SKE and the vital role that they play in the future of the RE teacher workforce. </w:t>
      </w:r>
    </w:p>
    <w:p w14:paraId="1BA77DBF" w14:textId="74D5D080" w:rsidR="00033AD4" w:rsidRDefault="008A562E" w:rsidP="00033AD4">
      <w:pPr>
        <w:jc w:val="both"/>
      </w:pPr>
      <w:r>
        <w:rPr>
          <w:lang w:val="en-US"/>
        </w:rPr>
        <w:t>I am</w:t>
      </w:r>
      <w:r w:rsidR="00033AD4">
        <w:rPr>
          <w:lang w:val="en-US"/>
        </w:rPr>
        <w:t xml:space="preserve"> also concerned that </w:t>
      </w:r>
      <w:r w:rsidR="007C348C">
        <w:rPr>
          <w:lang w:val="en-US"/>
        </w:rPr>
        <w:t>l</w:t>
      </w:r>
      <w:r w:rsidR="00033AD4">
        <w:rPr>
          <w:lang w:val="en-US"/>
        </w:rPr>
        <w:t xml:space="preserve">ast academic year, the Department of Education missed its target for RE teachers by </w:t>
      </w:r>
      <w:r w:rsidR="00033AD4">
        <w:rPr>
          <w:b/>
          <w:bCs/>
          <w:lang w:val="en-US"/>
        </w:rPr>
        <w:t xml:space="preserve">more than 22% </w:t>
      </w:r>
      <w:r w:rsidR="00033AD4" w:rsidRPr="00033AD4">
        <w:rPr>
          <w:lang w:val="en-US"/>
        </w:rPr>
        <w:t>and</w:t>
      </w:r>
      <w:r w:rsidR="00033AD4">
        <w:t xml:space="preserve"> that the loss of SKEs will only compound this chronic under-recruitment of RE teachers. </w:t>
      </w:r>
    </w:p>
    <w:p w14:paraId="76D63F8A" w14:textId="1633A595" w:rsidR="00033AD4" w:rsidRDefault="00033AD4" w:rsidP="00033AD4">
      <w:pPr>
        <w:jc w:val="both"/>
      </w:pPr>
      <w:r>
        <w:t xml:space="preserve">With this in mind, we would be grateful if you could provide further details on the reasons for the Government’s decision to remove SKEs for Religious Education and details of any impact assessment that has been undertaken on the future of the Religious Education Workforce. In addition, </w:t>
      </w:r>
      <w:r w:rsidR="008A562E">
        <w:t>I</w:t>
      </w:r>
      <w:r>
        <w:t xml:space="preserve"> would welcome the opportunity to meet with you, alongside the Religious Education Policy Unit to discuss this further.</w:t>
      </w:r>
    </w:p>
    <w:p w14:paraId="2B4E2529" w14:textId="77777777" w:rsidR="00033AD4" w:rsidRPr="00033AD4" w:rsidRDefault="00033AD4" w:rsidP="00033AD4">
      <w:pPr>
        <w:jc w:val="both"/>
        <w:rPr>
          <w:b/>
          <w:bCs/>
          <w:lang w:val="en-US"/>
        </w:rPr>
      </w:pPr>
      <w:r w:rsidRPr="00033AD4">
        <w:rPr>
          <w:b/>
          <w:bCs/>
          <w:lang w:val="en-US"/>
        </w:rPr>
        <w:t>About the REPU</w:t>
      </w:r>
    </w:p>
    <w:p w14:paraId="6FF46F22" w14:textId="77777777" w:rsidR="00033AD4" w:rsidRDefault="00033AD4" w:rsidP="00033AD4">
      <w:pPr>
        <w:jc w:val="both"/>
      </w:pPr>
      <w:r w:rsidRPr="00033AD4">
        <w:t>The Religious Education Policy Unit is a strategic partnership between the National Association of Teachers of Religious Education (NATRE), the Religious Education Council of England and Wales (REC), and RE Today.</w:t>
      </w:r>
    </w:p>
    <w:p w14:paraId="25C18156" w14:textId="1F4804C4" w:rsidR="004100EB" w:rsidRDefault="004100EB" w:rsidP="00033AD4">
      <w:pPr>
        <w:jc w:val="both"/>
      </w:pPr>
      <w:r>
        <w:t xml:space="preserve">Kind regards </w:t>
      </w:r>
    </w:p>
    <w:p w14:paraId="19C73EAC" w14:textId="24EB6DFA" w:rsidR="00033AD4" w:rsidRPr="00033AD4" w:rsidRDefault="0048058C" w:rsidP="004100EB">
      <w:pPr>
        <w:jc w:val="both"/>
      </w:pPr>
      <w:r>
        <w:t>[insert signature]</w:t>
      </w:r>
    </w:p>
    <w:sectPr w:rsidR="00033AD4" w:rsidRPr="00033A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817"/>
    <w:rsid w:val="00033AD4"/>
    <w:rsid w:val="00222E60"/>
    <w:rsid w:val="002C36EB"/>
    <w:rsid w:val="00397120"/>
    <w:rsid w:val="003B5179"/>
    <w:rsid w:val="00401916"/>
    <w:rsid w:val="004100EB"/>
    <w:rsid w:val="0048058C"/>
    <w:rsid w:val="005C14C3"/>
    <w:rsid w:val="007C348C"/>
    <w:rsid w:val="008A562E"/>
    <w:rsid w:val="008B18B3"/>
    <w:rsid w:val="00921B0B"/>
    <w:rsid w:val="00AE3817"/>
    <w:rsid w:val="00C817C8"/>
    <w:rsid w:val="00E80477"/>
    <w:rsid w:val="00F47A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A3BF6"/>
  <w15:chartTrackingRefBased/>
  <w15:docId w15:val="{4FCADF9B-C5CA-4FA0-9161-8036C09B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AD4"/>
  </w:style>
  <w:style w:type="paragraph" w:styleId="Heading1">
    <w:name w:val="heading 1"/>
    <w:basedOn w:val="Normal"/>
    <w:next w:val="Normal"/>
    <w:link w:val="Heading1Char"/>
    <w:uiPriority w:val="9"/>
    <w:qFormat/>
    <w:rsid w:val="00AE38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8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8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8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8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8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8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8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8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8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8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8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8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8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8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8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8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817"/>
    <w:rPr>
      <w:rFonts w:eastAsiaTheme="majorEastAsia" w:cstheme="majorBidi"/>
      <w:color w:val="272727" w:themeColor="text1" w:themeTint="D8"/>
    </w:rPr>
  </w:style>
  <w:style w:type="paragraph" w:styleId="Title">
    <w:name w:val="Title"/>
    <w:basedOn w:val="Normal"/>
    <w:next w:val="Normal"/>
    <w:link w:val="TitleChar"/>
    <w:uiPriority w:val="10"/>
    <w:qFormat/>
    <w:rsid w:val="00AE38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8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8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8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817"/>
    <w:pPr>
      <w:spacing w:before="160"/>
      <w:jc w:val="center"/>
    </w:pPr>
    <w:rPr>
      <w:i/>
      <w:iCs/>
      <w:color w:val="404040" w:themeColor="text1" w:themeTint="BF"/>
    </w:rPr>
  </w:style>
  <w:style w:type="character" w:customStyle="1" w:styleId="QuoteChar">
    <w:name w:val="Quote Char"/>
    <w:basedOn w:val="DefaultParagraphFont"/>
    <w:link w:val="Quote"/>
    <w:uiPriority w:val="29"/>
    <w:rsid w:val="00AE3817"/>
    <w:rPr>
      <w:i/>
      <w:iCs/>
      <w:color w:val="404040" w:themeColor="text1" w:themeTint="BF"/>
    </w:rPr>
  </w:style>
  <w:style w:type="paragraph" w:styleId="ListParagraph">
    <w:name w:val="List Paragraph"/>
    <w:basedOn w:val="Normal"/>
    <w:uiPriority w:val="34"/>
    <w:qFormat/>
    <w:rsid w:val="00AE3817"/>
    <w:pPr>
      <w:ind w:left="720"/>
      <w:contextualSpacing/>
    </w:pPr>
  </w:style>
  <w:style w:type="character" w:styleId="IntenseEmphasis">
    <w:name w:val="Intense Emphasis"/>
    <w:basedOn w:val="DefaultParagraphFont"/>
    <w:uiPriority w:val="21"/>
    <w:qFormat/>
    <w:rsid w:val="00AE3817"/>
    <w:rPr>
      <w:i/>
      <w:iCs/>
      <w:color w:val="0F4761" w:themeColor="accent1" w:themeShade="BF"/>
    </w:rPr>
  </w:style>
  <w:style w:type="paragraph" w:styleId="IntenseQuote">
    <w:name w:val="Intense Quote"/>
    <w:basedOn w:val="Normal"/>
    <w:next w:val="Normal"/>
    <w:link w:val="IntenseQuoteChar"/>
    <w:uiPriority w:val="30"/>
    <w:qFormat/>
    <w:rsid w:val="00AE38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817"/>
    <w:rPr>
      <w:i/>
      <w:iCs/>
      <w:color w:val="0F4761" w:themeColor="accent1" w:themeShade="BF"/>
    </w:rPr>
  </w:style>
  <w:style w:type="character" w:styleId="IntenseReference">
    <w:name w:val="Intense Reference"/>
    <w:basedOn w:val="DefaultParagraphFont"/>
    <w:uiPriority w:val="32"/>
    <w:qFormat/>
    <w:rsid w:val="00AE3817"/>
    <w:rPr>
      <w:b/>
      <w:bCs/>
      <w:smallCaps/>
      <w:color w:val="0F4761" w:themeColor="accent1" w:themeShade="BF"/>
      <w:spacing w:val="5"/>
    </w:rPr>
  </w:style>
  <w:style w:type="paragraph" w:styleId="Revision">
    <w:name w:val="Revision"/>
    <w:hidden/>
    <w:uiPriority w:val="99"/>
    <w:semiHidden/>
    <w:rsid w:val="00401916"/>
    <w:pPr>
      <w:spacing w:after="0" w:line="240" w:lineRule="auto"/>
    </w:pPr>
  </w:style>
  <w:style w:type="table" w:styleId="TableGrid">
    <w:name w:val="Table Grid"/>
    <w:basedOn w:val="TableNormal"/>
    <w:uiPriority w:val="39"/>
    <w:rsid w:val="00410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191019">
      <w:bodyDiv w:val="1"/>
      <w:marLeft w:val="0"/>
      <w:marRight w:val="0"/>
      <w:marTop w:val="0"/>
      <w:marBottom w:val="0"/>
      <w:divBdr>
        <w:top w:val="none" w:sz="0" w:space="0" w:color="auto"/>
        <w:left w:val="none" w:sz="0" w:space="0" w:color="auto"/>
        <w:bottom w:val="none" w:sz="0" w:space="0" w:color="auto"/>
        <w:right w:val="none" w:sz="0" w:space="0" w:color="auto"/>
      </w:divBdr>
    </w:div>
    <w:div w:id="134343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9315A04850094F9454B50AE6DF071A" ma:contentTypeVersion="18" ma:contentTypeDescription="Create a new document." ma:contentTypeScope="" ma:versionID="61f86731f12273b2aa42f0928892f2e5">
  <xsd:schema xmlns:xsd="http://www.w3.org/2001/XMLSchema" xmlns:xs="http://www.w3.org/2001/XMLSchema" xmlns:p="http://schemas.microsoft.com/office/2006/metadata/properties" xmlns:ns2="95eb42de-209d-4efc-9540-ded877fa84e0" xmlns:ns3="0a08754d-f5b0-4061-8e4a-b5e53f7b9da5" targetNamespace="http://schemas.microsoft.com/office/2006/metadata/properties" ma:root="true" ma:fieldsID="a0d128691eda006a85fa75c408001013" ns2:_="" ns3:_="">
    <xsd:import namespace="95eb42de-209d-4efc-9540-ded877fa84e0"/>
    <xsd:import namespace="0a08754d-f5b0-4061-8e4a-b5e53f7b9d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b42de-209d-4efc-9540-ded877fa84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add992-1780-4a7a-8715-f4c5bc2e5b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08754d-f5b0-4061-8e4a-b5e53f7b9d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7fd031-de46-4bea-a722-e80167199b71}" ma:internalName="TaxCatchAll" ma:showField="CatchAllData" ma:web="0a08754d-f5b0-4061-8e4a-b5e53f7b9d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a08754d-f5b0-4061-8e4a-b5e53f7b9da5" xsi:nil="true"/>
    <lcf76f155ced4ddcb4097134ff3c332f xmlns="95eb42de-209d-4efc-9540-ded877fa84e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CF2D93-FEBA-444F-A434-506A95136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b42de-209d-4efc-9540-ded877fa84e0"/>
    <ds:schemaRef ds:uri="0a08754d-f5b0-4061-8e4a-b5e53f7b9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38A497-4D76-4062-A908-F59FC99ED880}">
  <ds:schemaRefs>
    <ds:schemaRef ds:uri="http://purl.org/dc/terms/"/>
    <ds:schemaRef ds:uri="0a08754d-f5b0-4061-8e4a-b5e53f7b9da5"/>
    <ds:schemaRef ds:uri="95eb42de-209d-4efc-9540-ded877fa84e0"/>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7B44839-0A6F-4C77-8619-285A6566D2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1340</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Spencer</dc:creator>
  <cp:keywords/>
  <dc:description/>
  <cp:lastModifiedBy>Mubina</cp:lastModifiedBy>
  <cp:revision>2</cp:revision>
  <dcterms:created xsi:type="dcterms:W3CDTF">2025-05-21T13:26:00Z</dcterms:created>
  <dcterms:modified xsi:type="dcterms:W3CDTF">2025-05-21T13:26:00Z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0x010100D79315A04850094F9454B50AE6DF071A</vt:lpwstr>
  </property>
  <property fmtid="{D5CDD505-2E9C-101B-9397-08002B2CF9AE}" pid="3" name="MediaServiceImageTags">
    <vt:lpwstr/>
  </property>
</Properties>
</file>